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B7279" w14:textId="77777777" w:rsidR="008A7510" w:rsidRPr="008A7510" w:rsidRDefault="008A7510" w:rsidP="008A7510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8A7510">
        <w:rPr>
          <w:rFonts w:eastAsia="Times New Roman"/>
          <w:b/>
          <w:bCs/>
          <w:color w:val="000000"/>
          <w:sz w:val="40"/>
          <w:szCs w:val="40"/>
        </w:rPr>
        <w:t>EDI-Einrichtung</w:t>
      </w:r>
    </w:p>
    <w:p w14:paraId="3FC9658A" w14:textId="77777777" w:rsidR="008A7510" w:rsidRDefault="008A7510">
      <w:pPr>
        <w:pStyle w:val="defaultparagraph"/>
        <w:contextualSpacing w:val="0"/>
      </w:pPr>
    </w:p>
    <w:p w14:paraId="3059EE6A" w14:textId="1723498D" w:rsidR="00335DE2" w:rsidRDefault="00000000">
      <w:pPr>
        <w:pStyle w:val="defaultparagraph"/>
        <w:contextualSpacing w:val="0"/>
      </w:pPr>
      <w:r>
        <w:t>Elektronischer Datenaustausch, kurz EDI,</w:t>
      </w:r>
    </w:p>
    <w:p w14:paraId="051C222B" w14:textId="77777777" w:rsidR="00335DE2" w:rsidRDefault="00335DE2"/>
    <w:p w14:paraId="23576DF1" w14:textId="77777777" w:rsidR="00335DE2" w:rsidRDefault="00000000">
      <w:pPr>
        <w:pStyle w:val="defaultparagraph"/>
        <w:contextualSpacing w:val="0"/>
      </w:pPr>
      <w:r>
        <w:t>ist der Computer-zu-Computer-Austausch von Geschäftsdokumenten in einem standardisierten elektronischen Format zwischen Geschäftspartnern.</w:t>
      </w:r>
    </w:p>
    <w:p w14:paraId="6C21715E" w14:textId="77777777" w:rsidR="00335DE2" w:rsidRDefault="00335DE2"/>
    <w:p w14:paraId="5A07138A" w14:textId="77777777" w:rsidR="00335DE2" w:rsidRDefault="00000000">
      <w:pPr>
        <w:pStyle w:val="defaultparagraph"/>
        <w:contextualSpacing w:val="0"/>
      </w:pPr>
      <w:r>
        <w:t>In Ihrer Bibliothek können Sie EDI nutzen, um Informationen mit einem Lieferanten auszutauschen,</w:t>
      </w:r>
    </w:p>
    <w:p w14:paraId="5C8580A7" w14:textId="77777777" w:rsidR="00335DE2" w:rsidRDefault="00335DE2"/>
    <w:p w14:paraId="08A5799D" w14:textId="77777777" w:rsidR="00335DE2" w:rsidRDefault="00000000">
      <w:pPr>
        <w:pStyle w:val="defaultparagraph"/>
        <w:contextualSpacing w:val="0"/>
      </w:pPr>
      <w:r>
        <w:t>auch als Verkäufer bekannt.</w:t>
      </w:r>
    </w:p>
    <w:p w14:paraId="4F372193" w14:textId="77777777" w:rsidR="00335DE2" w:rsidRDefault="00335DE2"/>
    <w:p w14:paraId="110FDE52" w14:textId="77777777" w:rsidR="00335DE2" w:rsidRDefault="00000000">
      <w:pPr>
        <w:pStyle w:val="defaultparagraph"/>
        <w:contextualSpacing w:val="0"/>
      </w:pPr>
      <w:r>
        <w:t>Sie können Bestellungen sowie Bib-Datensätze und Rechnungen senden</w:t>
      </w:r>
    </w:p>
    <w:p w14:paraId="28D0A211" w14:textId="77777777" w:rsidR="00335DE2" w:rsidRDefault="00335DE2"/>
    <w:p w14:paraId="66E63B71" w14:textId="77777777" w:rsidR="00335DE2" w:rsidRDefault="00000000">
      <w:pPr>
        <w:pStyle w:val="defaultparagraph"/>
        <w:contextualSpacing w:val="0"/>
      </w:pPr>
      <w:r>
        <w:t>und viele AUfgaben automatisieren, die Ihre Mitarbeiter zuvor manuell erledigt haben.</w:t>
      </w:r>
    </w:p>
    <w:p w14:paraId="29835304" w14:textId="77777777" w:rsidR="00335DE2" w:rsidRDefault="00335DE2"/>
    <w:p w14:paraId="2E1488AF" w14:textId="77777777" w:rsidR="00335DE2" w:rsidRDefault="00000000">
      <w:pPr>
        <w:pStyle w:val="defaultparagraph"/>
        <w:contextualSpacing w:val="0"/>
      </w:pPr>
      <w:r>
        <w:t>Das rationalisiert Ihre Beschaffungsvorgänge, sodass sie schneller und mit weniger Aufwand vonstatten gehen.</w:t>
      </w:r>
    </w:p>
    <w:p w14:paraId="64CC7F4F" w14:textId="77777777" w:rsidR="00335DE2" w:rsidRDefault="00335DE2"/>
    <w:p w14:paraId="143CDC75" w14:textId="77777777" w:rsidR="00335DE2" w:rsidRDefault="00000000">
      <w:pPr>
        <w:pStyle w:val="defaultparagraph"/>
        <w:contextualSpacing w:val="0"/>
      </w:pPr>
      <w:r>
        <w:t>In dieser Sitzung gehen wir die Schritte zum Einrichten von EDI für Ihr Polaris-Bibliothekssystem durch.</w:t>
      </w:r>
    </w:p>
    <w:p w14:paraId="7DE23769" w14:textId="77777777" w:rsidR="00335DE2" w:rsidRDefault="00335DE2"/>
    <w:p w14:paraId="6A74BF36" w14:textId="77777777" w:rsidR="00335DE2" w:rsidRDefault="00000000">
      <w:pPr>
        <w:pStyle w:val="defaultparagraph"/>
        <w:contextualSpacing w:val="0"/>
      </w:pPr>
      <w:r>
        <w:t>Im Anschluss muss EDI auch für jeden Lieferanten eingerichtet werden, bevor Sie es für einen Einkauf bei diesem Lieferanten verwenden können.</w:t>
      </w:r>
    </w:p>
    <w:p w14:paraId="1BD8756D" w14:textId="77777777" w:rsidR="00335DE2" w:rsidRDefault="00335DE2"/>
    <w:p w14:paraId="5A1DA545" w14:textId="77777777" w:rsidR="00335DE2" w:rsidRDefault="00000000">
      <w:pPr>
        <w:pStyle w:val="defaultparagraph"/>
        <w:contextualSpacing w:val="0"/>
      </w:pPr>
      <w:r>
        <w:t>Dieser Vorgang wird jedoch nicht in diesem Video behandelt.</w:t>
      </w:r>
    </w:p>
    <w:p w14:paraId="3E5A3DA1" w14:textId="77777777" w:rsidR="00335DE2" w:rsidRDefault="00335DE2"/>
    <w:p w14:paraId="26FB231B" w14:textId="77777777" w:rsidR="00335DE2" w:rsidRDefault="00000000">
      <w:pPr>
        <w:pStyle w:val="defaultparagraph"/>
        <w:contextualSpacing w:val="0"/>
      </w:pPr>
      <w:r>
        <w:t>Alle diese Schritte finden Sie auch in der EDI-Setup-Checkliste im Polaris LibGuide.</w:t>
      </w:r>
    </w:p>
    <w:p w14:paraId="0B7E7F94" w14:textId="77777777" w:rsidR="00335DE2" w:rsidRDefault="00335DE2"/>
    <w:p w14:paraId="0EF11029" w14:textId="77777777" w:rsidR="00335DE2" w:rsidRDefault="00000000">
      <w:pPr>
        <w:pStyle w:val="defaultparagraph"/>
        <w:contextualSpacing w:val="0"/>
      </w:pPr>
      <w:r>
        <w:t>Schritt 1: FTP</w:t>
      </w:r>
    </w:p>
    <w:p w14:paraId="51059BA2" w14:textId="77777777" w:rsidR="00335DE2" w:rsidRDefault="00335DE2"/>
    <w:p w14:paraId="5F306C2B" w14:textId="77777777" w:rsidR="00335DE2" w:rsidRDefault="00000000">
      <w:pPr>
        <w:pStyle w:val="defaultparagraph"/>
        <w:contextualSpacing w:val="0"/>
      </w:pPr>
      <w:r>
        <w:t>Überprüfen Sie, ob Ihre Bibliothek Dateien über FTP senden und empfangen kann.</w:t>
      </w:r>
    </w:p>
    <w:p w14:paraId="5FB2910D" w14:textId="77777777" w:rsidR="00335DE2" w:rsidRDefault="00335DE2"/>
    <w:p w14:paraId="60737AFC" w14:textId="77777777" w:rsidR="00335DE2" w:rsidRDefault="00000000">
      <w:pPr>
        <w:pStyle w:val="defaultparagraph"/>
        <w:contextualSpacing w:val="0"/>
      </w:pPr>
      <w:r>
        <w:t>Ihr Systemadministrator sollte diese Frage beantworten können.</w:t>
      </w:r>
    </w:p>
    <w:p w14:paraId="4941F887" w14:textId="77777777" w:rsidR="00335DE2" w:rsidRDefault="00335DE2"/>
    <w:p w14:paraId="02E82ADD" w14:textId="77777777" w:rsidR="00335DE2" w:rsidRDefault="00000000">
      <w:pPr>
        <w:pStyle w:val="defaultparagraph"/>
        <w:contextualSpacing w:val="0"/>
      </w:pPr>
      <w:r>
        <w:t>Legen Sie fest, ob FTP auf den aktiven oder passiven Modus eingestellt werden soll.</w:t>
      </w:r>
    </w:p>
    <w:p w14:paraId="1FC10F44" w14:textId="77777777" w:rsidR="00335DE2" w:rsidRDefault="00335DE2"/>
    <w:p w14:paraId="4C737946" w14:textId="77777777" w:rsidR="00335DE2" w:rsidRDefault="00000000">
      <w:pPr>
        <w:pStyle w:val="defaultparagraph"/>
        <w:contextualSpacing w:val="0"/>
      </w:pPr>
      <w:r>
        <w:t>Erkundigen Sie sich bei den Lieferanten, mit denen Sie zusammenarbeiten möchten, welchen Typ sie verwenden.</w:t>
      </w:r>
    </w:p>
    <w:p w14:paraId="05004D8C" w14:textId="77777777" w:rsidR="00335DE2" w:rsidRDefault="00335DE2"/>
    <w:p w14:paraId="77ABA289" w14:textId="77777777" w:rsidR="00335DE2" w:rsidRDefault="00000000">
      <w:pPr>
        <w:pStyle w:val="defaultparagraph"/>
        <w:contextualSpacing w:val="0"/>
      </w:pPr>
      <w:r>
        <w:t>Wählen Sie dann im Polaris Staff Client im Menü „Administration“ die Option „Explorer“ und dann „System“ aus.</w:t>
      </w:r>
    </w:p>
    <w:p w14:paraId="0E876832" w14:textId="77777777" w:rsidR="00335DE2" w:rsidRDefault="00335DE2"/>
    <w:p w14:paraId="7BB4F48B" w14:textId="77777777" w:rsidR="00335DE2" w:rsidRDefault="00000000">
      <w:pPr>
        <w:pStyle w:val="defaultparagraph"/>
        <w:contextualSpacing w:val="0"/>
      </w:pPr>
      <w:r>
        <w:t>Erweitern Sie das System, indem Sie auf das Pluszeichen klicken.</w:t>
      </w:r>
    </w:p>
    <w:p w14:paraId="6816630B" w14:textId="77777777" w:rsidR="00335DE2" w:rsidRDefault="00335DE2"/>
    <w:p w14:paraId="3DE2823A" w14:textId="77777777" w:rsidR="00335DE2" w:rsidRDefault="00000000">
      <w:pPr>
        <w:pStyle w:val="defaultparagraph"/>
        <w:contextualSpacing w:val="0"/>
      </w:pPr>
      <w:r>
        <w:t>Öffnen Sie „Parameters“.</w:t>
      </w:r>
    </w:p>
    <w:p w14:paraId="35AAADC2" w14:textId="77777777" w:rsidR="00335DE2" w:rsidRDefault="00335DE2"/>
    <w:p w14:paraId="6FD8B847" w14:textId="77777777" w:rsidR="00335DE2" w:rsidRDefault="00000000">
      <w:pPr>
        <w:pStyle w:val="defaultparagraph"/>
        <w:contextualSpacing w:val="0"/>
      </w:pPr>
      <w:r>
        <w:t>Scrollen Sie auf der Registerkarte „Acquisitions/Serials“ nach unten zu „Transmit EDI files in passive mode FTP“.</w:t>
      </w:r>
    </w:p>
    <w:p w14:paraId="68225C99" w14:textId="77777777" w:rsidR="00335DE2" w:rsidRDefault="00335DE2"/>
    <w:p w14:paraId="09474D80" w14:textId="77777777" w:rsidR="00335DE2" w:rsidRDefault="00000000">
      <w:pPr>
        <w:pStyle w:val="defaultparagraph"/>
        <w:contextualSpacing w:val="0"/>
      </w:pPr>
      <w:r>
        <w:t>Anschließend können Sie diesen Wert je nach Bedarf in „Yes“ oder „No“ ändern.</w:t>
      </w:r>
    </w:p>
    <w:p w14:paraId="0F74DAE7" w14:textId="77777777" w:rsidR="00335DE2" w:rsidRDefault="00335DE2"/>
    <w:p w14:paraId="10FE9AA0" w14:textId="77777777" w:rsidR="00335DE2" w:rsidRDefault="00000000">
      <w:pPr>
        <w:pStyle w:val="defaultparagraph"/>
        <w:contextualSpacing w:val="0"/>
      </w:pPr>
      <w:r>
        <w:t>Schritt 2: EDI-Rechnungsstandards</w:t>
      </w:r>
    </w:p>
    <w:p w14:paraId="127EA346" w14:textId="77777777" w:rsidR="00335DE2" w:rsidRDefault="00335DE2"/>
    <w:p w14:paraId="1F4A8248" w14:textId="77777777" w:rsidR="00335DE2" w:rsidRDefault="00000000">
      <w:pPr>
        <w:pStyle w:val="defaultparagraph"/>
        <w:contextualSpacing w:val="0"/>
      </w:pPr>
      <w:r>
        <w:t>Legen Sie Ihre EDI-Rechnungsstandards auf System-, Bibliotheks- oder Zweigstellenebene fest.</w:t>
      </w:r>
    </w:p>
    <w:p w14:paraId="0874D36F" w14:textId="77777777" w:rsidR="00335DE2" w:rsidRDefault="00335DE2"/>
    <w:p w14:paraId="04E0038C" w14:textId="77777777" w:rsidR="00335DE2" w:rsidRDefault="00000000">
      <w:pPr>
        <w:pStyle w:val="defaultparagraph"/>
        <w:contextualSpacing w:val="0"/>
      </w:pPr>
      <w:r>
        <w:t>Das können Sie unter „Profiles“ auf der Registerkarte „Acquisitions/Serials“ machen.</w:t>
      </w:r>
    </w:p>
    <w:p w14:paraId="20F4CA82" w14:textId="77777777" w:rsidR="00335DE2" w:rsidRDefault="00335DE2"/>
    <w:p w14:paraId="6A099CFD" w14:textId="77777777" w:rsidR="00335DE2" w:rsidRDefault="00000000">
      <w:pPr>
        <w:pStyle w:val="defaultparagraph"/>
        <w:contextualSpacing w:val="0"/>
      </w:pPr>
      <w:r>
        <w:t>Öffnen Sie „EDI invoice defaults“.</w:t>
      </w:r>
    </w:p>
    <w:p w14:paraId="0DD885DB" w14:textId="77777777" w:rsidR="00335DE2" w:rsidRDefault="00335DE2"/>
    <w:p w14:paraId="4693E445" w14:textId="77777777" w:rsidR="00335DE2" w:rsidRDefault="00000000">
      <w:pPr>
        <w:pStyle w:val="defaultparagraph"/>
        <w:contextualSpacing w:val="0"/>
      </w:pPr>
      <w:r>
        <w:t>Sie können beispielsweise auswählen, ob der Bestellposten und/oder der Ausleihstatus automatisch aktualisiert werden sollen, wenn ein entsprechender Bestellposten gefunden wird.</w:t>
      </w:r>
    </w:p>
    <w:p w14:paraId="32A9105F" w14:textId="77777777" w:rsidR="00335DE2" w:rsidRDefault="00335DE2"/>
    <w:p w14:paraId="1AE5D62B" w14:textId="77777777" w:rsidR="00335DE2" w:rsidRDefault="00000000">
      <w:pPr>
        <w:pStyle w:val="defaultparagraph"/>
        <w:contextualSpacing w:val="0"/>
      </w:pPr>
      <w:r>
        <w:t>Entscheiden Sie, welche Mitarbeiter die Rechnungsdetails erhalten sollen.</w:t>
      </w:r>
    </w:p>
    <w:p w14:paraId="7E55F84C" w14:textId="77777777" w:rsidR="00335DE2" w:rsidRDefault="00335DE2"/>
    <w:p w14:paraId="43238328" w14:textId="77777777" w:rsidR="00335DE2" w:rsidRDefault="00000000">
      <w:pPr>
        <w:pStyle w:val="defaultparagraph"/>
        <w:contextualSpacing w:val="0"/>
      </w:pPr>
      <w:r>
        <w:t>Geben Sie hier die E-Mail-Adressen der Mitarbeiter ein.</w:t>
      </w:r>
    </w:p>
    <w:p w14:paraId="446B5FA3" w14:textId="77777777" w:rsidR="00335DE2" w:rsidRDefault="00335DE2"/>
    <w:p w14:paraId="6640BC57" w14:textId="77777777" w:rsidR="00335DE2" w:rsidRDefault="00000000">
      <w:pPr>
        <w:pStyle w:val="defaultparagraph"/>
        <w:contextualSpacing w:val="0"/>
      </w:pPr>
      <w:r>
        <w:t>Trennen Sie mehrere Adressen durch ein Semikolon. Nach der letzten Adresse darf jedoch kein Semikolon stehen.</w:t>
      </w:r>
    </w:p>
    <w:p w14:paraId="5C86446C" w14:textId="77777777" w:rsidR="00335DE2" w:rsidRDefault="00335DE2"/>
    <w:p w14:paraId="25FBD5E0" w14:textId="77777777" w:rsidR="00335DE2" w:rsidRDefault="00000000">
      <w:pPr>
        <w:pStyle w:val="defaultparagraph"/>
        <w:contextualSpacing w:val="0"/>
      </w:pPr>
      <w:r>
        <w:t>Denken Sie daran, auf „Save“ zu klicken.</w:t>
      </w:r>
    </w:p>
    <w:p w14:paraId="4948C8C4" w14:textId="77777777" w:rsidR="00335DE2" w:rsidRDefault="00335DE2"/>
    <w:p w14:paraId="084AF19B" w14:textId="77777777" w:rsidR="00335DE2" w:rsidRDefault="00000000">
      <w:pPr>
        <w:pStyle w:val="defaultparagraph"/>
        <w:contextualSpacing w:val="0"/>
      </w:pPr>
      <w:r>
        <w:t>Schritt 3: Rufnummern</w:t>
      </w:r>
    </w:p>
    <w:p w14:paraId="3E237816" w14:textId="77777777" w:rsidR="00335DE2" w:rsidRDefault="00335DE2"/>
    <w:p w14:paraId="71C2C758" w14:textId="77777777" w:rsidR="00335DE2" w:rsidRDefault="00000000">
      <w:pPr>
        <w:pStyle w:val="defaultparagraph"/>
        <w:contextualSpacing w:val="0"/>
      </w:pPr>
      <w:r>
        <w:t>Wenn die bibliographischen Datensätze des Lieferanten SIgnaturen umfassen,</w:t>
      </w:r>
    </w:p>
    <w:p w14:paraId="586675A0" w14:textId="77777777" w:rsidR="00335DE2" w:rsidRDefault="00335DE2"/>
    <w:p w14:paraId="6DBB624C" w14:textId="77777777" w:rsidR="00335DE2" w:rsidRDefault="00000000">
      <w:pPr>
        <w:pStyle w:val="defaultparagraph"/>
        <w:contextualSpacing w:val="0"/>
      </w:pPr>
      <w:r>
        <w:t>können diese automatisch in die von Polaris generierten Datensätze der bestellten Artikel aufgenommen werden.</w:t>
      </w:r>
    </w:p>
    <w:p w14:paraId="48B70262" w14:textId="77777777" w:rsidR="00335DE2" w:rsidRDefault="00335DE2"/>
    <w:p w14:paraId="2FE33E59" w14:textId="77777777" w:rsidR="00335DE2" w:rsidRDefault="00000000">
      <w:pPr>
        <w:pStyle w:val="defaultparagraph"/>
        <w:contextualSpacing w:val="0"/>
      </w:pPr>
      <w:r>
        <w:t>Diese Option ist auch unter „Profiles“ zu finden, allerdings auf der Registerkarte „Cataloging“.</w:t>
      </w:r>
    </w:p>
    <w:p w14:paraId="3BDBA084" w14:textId="77777777" w:rsidR="00335DE2" w:rsidRDefault="00335DE2"/>
    <w:p w14:paraId="73A9CD07" w14:textId="77777777" w:rsidR="00335DE2" w:rsidRDefault="00000000">
      <w:pPr>
        <w:pStyle w:val="defaultparagraph"/>
        <w:contextualSpacing w:val="0"/>
      </w:pPr>
      <w:r>
        <w:t>Dazu muss die Option „Bring call number fields from bib to item records when link is made“ aus „Yes“ eingestellt sein.</w:t>
      </w:r>
    </w:p>
    <w:p w14:paraId="542B8705" w14:textId="77777777" w:rsidR="00335DE2" w:rsidRDefault="00335DE2"/>
    <w:p w14:paraId="24E79FDD" w14:textId="77777777" w:rsidR="00335DE2" w:rsidRDefault="00000000">
      <w:pPr>
        <w:pStyle w:val="defaultparagraph"/>
        <w:contextualSpacing w:val="0"/>
      </w:pPr>
      <w:r>
        <w:t>Schritt 4: SAN</w:t>
      </w:r>
    </w:p>
    <w:p w14:paraId="64EC9AFA" w14:textId="77777777" w:rsidR="00335DE2" w:rsidRDefault="00335DE2"/>
    <w:p w14:paraId="640263C7" w14:textId="77777777" w:rsidR="00335DE2" w:rsidRDefault="00000000">
      <w:pPr>
        <w:pStyle w:val="defaultparagraph"/>
        <w:contextualSpacing w:val="0"/>
      </w:pPr>
      <w:r>
        <w:t>Ihre Bibliothek muss durch eine Standardadressatennummer (SAN) identifiziert werden.</w:t>
      </w:r>
    </w:p>
    <w:p w14:paraId="4ABAA5E7" w14:textId="77777777" w:rsidR="00335DE2" w:rsidRDefault="00335DE2"/>
    <w:p w14:paraId="757B7C3C" w14:textId="77777777" w:rsidR="00335DE2" w:rsidRDefault="00000000">
      <w:pPr>
        <w:pStyle w:val="defaultparagraph"/>
        <w:contextualSpacing w:val="0"/>
      </w:pPr>
      <w:r>
        <w:t>Wenn Sie EDI zuvor noch nicht verwendet haben, müssen Sie möglicherweise ein SAN über Bowker erwerben.</w:t>
      </w:r>
    </w:p>
    <w:p w14:paraId="1D5A0A87" w14:textId="77777777" w:rsidR="00335DE2" w:rsidRDefault="00335DE2"/>
    <w:p w14:paraId="225292EB" w14:textId="77777777" w:rsidR="00335DE2" w:rsidRDefault="00000000">
      <w:pPr>
        <w:pStyle w:val="defaultparagraph"/>
        <w:contextualSpacing w:val="0"/>
      </w:pPr>
      <w:r>
        <w:t>Die SAN muss in das Arbeitsformular der Zweigstelle eingegeben werden, mit dem der Bestellvorgang durchgeführt wird.</w:t>
      </w:r>
    </w:p>
    <w:p w14:paraId="54DB0BD9" w14:textId="77777777" w:rsidR="00335DE2" w:rsidRDefault="00335DE2"/>
    <w:p w14:paraId="726272CC" w14:textId="77777777" w:rsidR="00335DE2" w:rsidRDefault="00000000">
      <w:pPr>
        <w:pStyle w:val="defaultparagraph"/>
        <w:contextualSpacing w:val="0"/>
      </w:pPr>
      <w:r>
        <w:t>Klicken Sie im System-Explorer</w:t>
      </w:r>
    </w:p>
    <w:p w14:paraId="45DAFCB0" w14:textId="77777777" w:rsidR="00335DE2" w:rsidRDefault="00335DE2"/>
    <w:p w14:paraId="7D1CBA16" w14:textId="77777777" w:rsidR="00335DE2" w:rsidRDefault="00000000">
      <w:pPr>
        <w:pStyle w:val="defaultparagraph"/>
        <w:contextualSpacing w:val="0"/>
      </w:pPr>
      <w:r>
        <w:t>mit der rechten Maustaste auf den Namen der Zweigstelle und wählen Sie dann „Edit“.</w:t>
      </w:r>
    </w:p>
    <w:p w14:paraId="521BC924" w14:textId="77777777" w:rsidR="00335DE2" w:rsidRDefault="00335DE2"/>
    <w:p w14:paraId="0F003A54" w14:textId="77777777" w:rsidR="00335DE2" w:rsidRDefault="00000000">
      <w:pPr>
        <w:pStyle w:val="defaultparagraph"/>
        <w:contextualSpacing w:val="0"/>
      </w:pPr>
      <w:r>
        <w:t>Dadurch werden die Angaben zur Zweigstelle in einem bearbeitbaren Formular geöffnet.</w:t>
      </w:r>
    </w:p>
    <w:p w14:paraId="16CA7099" w14:textId="77777777" w:rsidR="00335DE2" w:rsidRDefault="00335DE2"/>
    <w:p w14:paraId="6F4E6D61" w14:textId="77777777" w:rsidR="00335DE2" w:rsidRDefault="00000000">
      <w:pPr>
        <w:pStyle w:val="defaultparagraph"/>
        <w:contextualSpacing w:val="0"/>
      </w:pPr>
      <w:r>
        <w:t>Geben Sie die SAN in das Feld „Standard Address Number“ ein.</w:t>
      </w:r>
    </w:p>
    <w:p w14:paraId="2EC70D3D" w14:textId="77777777" w:rsidR="00335DE2" w:rsidRDefault="00335DE2"/>
    <w:p w14:paraId="25539F53" w14:textId="77777777" w:rsidR="00335DE2" w:rsidRDefault="00000000">
      <w:pPr>
        <w:pStyle w:val="defaultparagraph"/>
        <w:contextualSpacing w:val="0"/>
      </w:pPr>
      <w:r>
        <w:t>Wenn mehr als eine Zweigstelle Bestellungen aufgibt, müssen Sie die SAN in das Arbeitsformular jeder Zweigstelle eingeben.</w:t>
      </w:r>
    </w:p>
    <w:p w14:paraId="1413F58B" w14:textId="77777777" w:rsidR="00335DE2" w:rsidRDefault="00335DE2"/>
    <w:p w14:paraId="5CBF866C" w14:textId="77777777" w:rsidR="00335DE2" w:rsidRDefault="00000000">
      <w:pPr>
        <w:pStyle w:val="defaultparagraph"/>
        <w:contextualSpacing w:val="0"/>
      </w:pPr>
      <w:r>
        <w:t>Schritt 5: Mitarbeiterberechtigungen</w:t>
      </w:r>
    </w:p>
    <w:p w14:paraId="3A94CE87" w14:textId="77777777" w:rsidR="00335DE2" w:rsidRDefault="00335DE2"/>
    <w:p w14:paraId="79C3DD18" w14:textId="77777777" w:rsidR="00335DE2" w:rsidRDefault="00000000">
      <w:pPr>
        <w:pStyle w:val="defaultparagraph"/>
        <w:contextualSpacing w:val="0"/>
      </w:pPr>
      <w:r>
        <w:t>Mitarbeiter, die am Versenden von EDI-Bestellungen beteiligt sind, benötigen alle relevanten Berechtigungen,</w:t>
      </w:r>
    </w:p>
    <w:p w14:paraId="6A05C991" w14:textId="77777777" w:rsidR="00335DE2" w:rsidRDefault="00335DE2"/>
    <w:p w14:paraId="7B12B695" w14:textId="77777777" w:rsidR="00335DE2" w:rsidRDefault="00000000">
      <w:pPr>
        <w:pStyle w:val="defaultparagraph"/>
        <w:contextualSpacing w:val="0"/>
      </w:pPr>
      <w:r>
        <w:t>einschließlich des Zugriffs auf Datensätze und alle Beschaffungsvorgänge.</w:t>
      </w:r>
    </w:p>
    <w:p w14:paraId="17F37C73" w14:textId="77777777" w:rsidR="00335DE2" w:rsidRDefault="00335DE2"/>
    <w:p w14:paraId="72FA073D" w14:textId="77777777" w:rsidR="00335DE2" w:rsidRDefault="00000000">
      <w:pPr>
        <w:pStyle w:val="defaultparagraph"/>
        <w:contextualSpacing w:val="0"/>
      </w:pPr>
      <w:r>
        <w:t>Identifizieren Sie diese Mitarbeiter und die erforderlichen Berechtigungen.</w:t>
      </w:r>
    </w:p>
    <w:p w14:paraId="7CF4A997" w14:textId="77777777" w:rsidR="00335DE2" w:rsidRDefault="00335DE2"/>
    <w:p w14:paraId="511AFE90" w14:textId="77777777" w:rsidR="00335DE2" w:rsidRDefault="00000000">
      <w:pPr>
        <w:pStyle w:val="defaultparagraph"/>
        <w:contextualSpacing w:val="0"/>
      </w:pPr>
      <w:r>
        <w:t>Hinweise zum Zuweisen der Berechtigungen finden Sie im Schulungsvideo zu diesem Thema.</w:t>
      </w:r>
    </w:p>
    <w:p w14:paraId="13A4CC22" w14:textId="77777777" w:rsidR="00335DE2" w:rsidRDefault="00335DE2"/>
    <w:p w14:paraId="3437E475" w14:textId="77777777" w:rsidR="00335DE2" w:rsidRDefault="00000000">
      <w:pPr>
        <w:pStyle w:val="defaultparagraph"/>
        <w:contextualSpacing w:val="0"/>
      </w:pPr>
      <w:r>
        <w:t>Dies sind notwendige Schritte, damit Ihr Bibliothekssystem EDI nutzen kann.</w:t>
      </w:r>
    </w:p>
    <w:p w14:paraId="5F442781" w14:textId="77777777" w:rsidR="00335DE2" w:rsidRDefault="00335DE2"/>
    <w:p w14:paraId="54AC793F" w14:textId="77777777" w:rsidR="00335DE2" w:rsidRDefault="00000000">
      <w:pPr>
        <w:pStyle w:val="defaultparagraph"/>
        <w:contextualSpacing w:val="0"/>
      </w:pPr>
      <w:r>
        <w:lastRenderedPageBreak/>
        <w:t>Darüber hinaus müssen weitere Einrichtungsschritte beim Lieferanten durchgeführt werden.</w:t>
      </w:r>
    </w:p>
    <w:p w14:paraId="77B4499D" w14:textId="77777777" w:rsidR="00335DE2" w:rsidRDefault="00335DE2"/>
    <w:p w14:paraId="5A79032B" w14:textId="77777777" w:rsidR="00335DE2" w:rsidRDefault="00000000">
      <w:pPr>
        <w:pStyle w:val="defaultparagraph"/>
        <w:contextualSpacing w:val="0"/>
      </w:pPr>
      <w:r>
        <w:t>Durch die Einrichtung auf der Website des Lieferanten wird sichergestellt, dass Bib-Datensätze mit Daten im Feld 970 gesendet werden, die Polaris benötigt.</w:t>
      </w:r>
    </w:p>
    <w:p w14:paraId="6F7B81A1" w14:textId="77777777" w:rsidR="00335DE2" w:rsidRDefault="00335DE2"/>
    <w:p w14:paraId="7028E4BD" w14:textId="77777777" w:rsidR="00335DE2" w:rsidRDefault="00000000">
      <w:pPr>
        <w:pStyle w:val="defaultparagraph"/>
        <w:contextualSpacing w:val="0"/>
      </w:pPr>
      <w:r>
        <w:t>Der Austausch wird durch EDI-Informationen im Lieferantendatensatz ermöglicht.</w:t>
      </w:r>
    </w:p>
    <w:p w14:paraId="6BDC0C30" w14:textId="77777777" w:rsidR="00335DE2" w:rsidRDefault="00335DE2"/>
    <w:p w14:paraId="73CC6C12" w14:textId="77777777" w:rsidR="00335DE2" w:rsidRDefault="00000000">
      <w:pPr>
        <w:pStyle w:val="defaultparagraph"/>
        <w:contextualSpacing w:val="0"/>
      </w:pPr>
      <w:r>
        <w:t>Weitere Informationen finden Sie in den entsprechenden Dokumenten.</w:t>
      </w:r>
    </w:p>
    <w:p w14:paraId="045AD844" w14:textId="77777777" w:rsidR="00335DE2" w:rsidRDefault="00335DE2"/>
    <w:p w14:paraId="2C276792" w14:textId="77777777" w:rsidR="00335DE2" w:rsidRDefault="00000000">
      <w:pPr>
        <w:pStyle w:val="defaultparagraph"/>
        <w:contextualSpacing w:val="0"/>
      </w:pPr>
      <w:r>
        <w:t>Bevor EDI-Testbestellungen versendet werden, muss Ihr Implementierungsteam einen SQL-Auftrag für Sie aktivieren.</w:t>
      </w:r>
    </w:p>
    <w:p w14:paraId="7EBD0EB9" w14:textId="77777777" w:rsidR="00335DE2" w:rsidRDefault="00335DE2"/>
    <w:p w14:paraId="35EAC25F" w14:textId="77777777" w:rsidR="00335DE2" w:rsidRDefault="00000000">
      <w:pPr>
        <w:pStyle w:val="defaultparagraph"/>
        <w:contextualSpacing w:val="0"/>
      </w:pPr>
      <w:r>
        <w:t>Im Anschluss kann EDI Ihrem Bibliothekspersonal Zeit und Mühe sparen.</w:t>
      </w:r>
    </w:p>
    <w:p w14:paraId="0A2F9766" w14:textId="77777777" w:rsidR="00335DE2" w:rsidRDefault="00335DE2"/>
    <w:p w14:paraId="5ECFD235" w14:textId="77777777" w:rsidR="00335DE2" w:rsidRDefault="00000000">
      <w:pPr>
        <w:pStyle w:val="defaultparagraph"/>
        <w:contextualSpacing w:val="0"/>
      </w:pPr>
      <w:r>
        <w:t>Danke fürs Zuschauen.</w:t>
      </w:r>
    </w:p>
    <w:p w14:paraId="65C03742" w14:textId="77777777" w:rsidR="00335DE2" w:rsidRDefault="00335DE2"/>
    <w:sectPr w:rsidR="00335DE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382A" w14:textId="77777777" w:rsidR="00D72D3F" w:rsidRDefault="00D72D3F">
      <w:pPr>
        <w:spacing w:line="240" w:lineRule="auto"/>
      </w:pPr>
      <w:r>
        <w:separator/>
      </w:r>
    </w:p>
  </w:endnote>
  <w:endnote w:type="continuationSeparator" w:id="0">
    <w:p w14:paraId="1BADCA5F" w14:textId="77777777" w:rsidR="00D72D3F" w:rsidRDefault="00D72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CB80" w14:textId="77777777" w:rsidR="00335DE2" w:rsidRDefault="00335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EFA" w14:textId="77777777" w:rsidR="00335DE2" w:rsidRDefault="00335D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43DE" w14:textId="77777777" w:rsidR="00D72D3F" w:rsidRDefault="00D72D3F">
      <w:pPr>
        <w:spacing w:line="240" w:lineRule="auto"/>
      </w:pPr>
      <w:r>
        <w:separator/>
      </w:r>
    </w:p>
  </w:footnote>
  <w:footnote w:type="continuationSeparator" w:id="0">
    <w:p w14:paraId="7EBAC9BD" w14:textId="77777777" w:rsidR="00D72D3F" w:rsidRDefault="00D72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447A" w14:textId="77777777" w:rsidR="00335DE2" w:rsidRDefault="00335D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74F7" w14:textId="77777777" w:rsidR="00335DE2" w:rsidRDefault="00335DE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DE2"/>
    <w:rsid w:val="00335DE2"/>
    <w:rsid w:val="00455ADC"/>
    <w:rsid w:val="008A7510"/>
    <w:rsid w:val="00D7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CA35"/>
  <w15:docId w15:val="{17FAB677-5AFC-4E50-9CDD-38F05294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2025-07-31T14:14:00Z</dcterms:created>
  <dcterms:modified xsi:type="dcterms:W3CDTF">2025-07-31T14:14:00Z</dcterms:modified>
</cp:coreProperties>
</file>